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1616"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2497"/>
        <w:gridCol w:w="6189"/>
      </w:tblGrid>
      <w:tr w:rsidR="0098643E">
        <w:trPr>
          <w:cantSplit/>
          <w:trHeight w:val="435"/>
        </w:trPr>
        <w:tc>
          <w:tcPr>
            <w:tcW w:w="2823" w:type="dxa"/>
            <w:gridSpan w:val="2"/>
            <w:tcBorders>
              <w:bottom w:val="single" w:sz="4" w:space="0" w:color="auto"/>
            </w:tcBorders>
            <w:vAlign w:val="center"/>
          </w:tcPr>
          <w:p w:rsidR="0098643E" w:rsidRDefault="006C0CDB">
            <w:pPr>
              <w:pStyle w:val="a3"/>
              <w:tabs>
                <w:tab w:val="clear" w:pos="4252"/>
                <w:tab w:val="clear" w:pos="8504"/>
              </w:tabs>
              <w:kinsoku w:val="0"/>
              <w:overflowPunct w:val="0"/>
              <w:jc w:val="center"/>
              <w:rPr>
                <w:rFonts w:ascii="ＭＳ 明朝" w:hAnsi="ＭＳ 明朝"/>
                <w:sz w:val="20"/>
              </w:rPr>
            </w:pPr>
            <w:r>
              <w:rPr>
                <w:rFonts w:ascii="ＭＳ 明朝" w:hAnsi="ＭＳ 明朝" w:hint="eastAsia"/>
                <w:w w:val="90"/>
                <w:kern w:val="0"/>
                <w:sz w:val="20"/>
                <w:fitText w:val="2520" w:id="-937110784"/>
              </w:rPr>
              <w:t>あらかじめの検討の適用の有無</w:t>
            </w:r>
          </w:p>
        </w:tc>
        <w:tc>
          <w:tcPr>
            <w:tcW w:w="6189" w:type="dxa"/>
            <w:tcBorders>
              <w:bottom w:val="single" w:sz="4" w:space="0" w:color="auto"/>
            </w:tcBorders>
            <w:vAlign w:val="center"/>
          </w:tcPr>
          <w:p w:rsidR="0098643E" w:rsidRDefault="006C0CDB">
            <w:pPr>
              <w:pStyle w:val="a3"/>
              <w:tabs>
                <w:tab w:val="clear" w:pos="4252"/>
                <w:tab w:val="clear" w:pos="8504"/>
              </w:tabs>
              <w:kinsoku w:val="0"/>
              <w:overflowPunct w:val="0"/>
              <w:rPr>
                <w:rFonts w:ascii="ＭＳ 明朝" w:hAnsi="ＭＳ 明朝"/>
                <w:sz w:val="20"/>
              </w:rPr>
            </w:pPr>
            <w:r>
              <w:rPr>
                <w:rFonts w:ascii="ＭＳ 明朝" w:hAnsi="ＭＳ 明朝" w:hint="eastAsia"/>
                <w:sz w:val="20"/>
              </w:rPr>
              <w:t>有</w:t>
            </w:r>
          </w:p>
        </w:tc>
      </w:tr>
      <w:tr w:rsidR="0098643E">
        <w:trPr>
          <w:cantSplit/>
          <w:trHeight w:val="435"/>
        </w:trPr>
        <w:tc>
          <w:tcPr>
            <w:tcW w:w="9012" w:type="dxa"/>
            <w:gridSpan w:val="3"/>
            <w:vAlign w:val="center"/>
          </w:tcPr>
          <w:p w:rsidR="0098643E" w:rsidRDefault="006C0CDB">
            <w:pPr>
              <w:pStyle w:val="a3"/>
              <w:kinsoku w:val="0"/>
              <w:overflowPunct w:val="0"/>
              <w:rPr>
                <w:rFonts w:ascii="ＭＳ 明朝" w:hAnsi="ＭＳ 明朝"/>
                <w:sz w:val="20"/>
              </w:rPr>
            </w:pPr>
            <w:r>
              <w:rPr>
                <w:rFonts w:ascii="ＭＳ 明朝" w:hAnsi="ＭＳ 明朝" w:hint="eastAsia"/>
                <w:sz w:val="20"/>
              </w:rPr>
              <w:t>あらかじめの検討①</w:t>
            </w:r>
          </w:p>
        </w:tc>
      </w:tr>
      <w:tr w:rsidR="0098643E">
        <w:trPr>
          <w:cantSplit/>
          <w:trHeight w:val="435"/>
        </w:trPr>
        <w:tc>
          <w:tcPr>
            <w:tcW w:w="326" w:type="dxa"/>
            <w:vMerge w:val="restart"/>
            <w:textDirection w:val="tbRlV"/>
            <w:vAlign w:val="center"/>
          </w:tcPr>
          <w:p w:rsidR="0098643E" w:rsidRDefault="006C0CDB">
            <w:pPr>
              <w:pStyle w:val="a3"/>
              <w:kinsoku w:val="0"/>
              <w:overflowPunct w:val="0"/>
              <w:ind w:left="113" w:right="113"/>
              <w:jc w:val="center"/>
              <w:rPr>
                <w:rFonts w:ascii="ＭＳ 明朝" w:hAnsi="ＭＳ 明朝"/>
                <w:sz w:val="20"/>
              </w:rPr>
            </w:pPr>
            <w:r>
              <w:rPr>
                <w:rFonts w:ascii="ＭＳ 明朝" w:hAnsi="ＭＳ 明朝" w:hint="eastAsia"/>
                <w:sz w:val="20"/>
              </w:rPr>
              <w:t>①の概要</w:t>
            </w:r>
          </w:p>
        </w:tc>
        <w:tc>
          <w:tcPr>
            <w:tcW w:w="2497" w:type="dxa"/>
            <w:vAlign w:val="center"/>
          </w:tcPr>
          <w:p w:rsidR="0098643E" w:rsidRDefault="006C0CDB">
            <w:pPr>
              <w:pStyle w:val="a3"/>
              <w:kinsoku w:val="0"/>
              <w:overflowPunct w:val="0"/>
              <w:jc w:val="distribute"/>
              <w:rPr>
                <w:rFonts w:ascii="ＭＳ 明朝" w:hAnsi="ＭＳ 明朝"/>
                <w:sz w:val="20"/>
              </w:rPr>
            </w:pPr>
            <w:r>
              <w:rPr>
                <w:rFonts w:ascii="ＭＳ 明朝" w:hAnsi="ＭＳ 明朝" w:hint="eastAsia"/>
                <w:sz w:val="20"/>
              </w:rPr>
              <w:t>適用範囲</w:t>
            </w:r>
          </w:p>
        </w:tc>
        <w:tc>
          <w:tcPr>
            <w:tcW w:w="6189" w:type="dxa"/>
            <w:vAlign w:val="center"/>
          </w:tcPr>
          <w:p w:rsidR="0098643E" w:rsidRDefault="006C0CDB">
            <w:pPr>
              <w:pStyle w:val="a3"/>
              <w:kinsoku w:val="0"/>
              <w:overflowPunct w:val="0"/>
              <w:rPr>
                <w:rFonts w:ascii="ＭＳ 明朝" w:hAnsi="ＭＳ 明朝"/>
                <w:sz w:val="20"/>
              </w:rPr>
            </w:pPr>
            <w:r>
              <w:rPr>
                <w:rFonts w:ascii="ＭＳ 明朝" w:hAnsi="ＭＳ 明朝" w:hint="eastAsia"/>
                <w:sz w:val="20"/>
              </w:rPr>
              <w:t>○階○○部分</w:t>
            </w:r>
          </w:p>
        </w:tc>
      </w:tr>
      <w:tr w:rsidR="0098643E">
        <w:trPr>
          <w:cantSplit/>
          <w:trHeight w:val="367"/>
        </w:trPr>
        <w:tc>
          <w:tcPr>
            <w:tcW w:w="326" w:type="dxa"/>
            <w:vMerge/>
            <w:textDirection w:val="tbRlV"/>
            <w:vAlign w:val="center"/>
          </w:tcPr>
          <w:p w:rsidR="0098643E" w:rsidRDefault="0098643E">
            <w:pPr>
              <w:pStyle w:val="a3"/>
              <w:kinsoku w:val="0"/>
              <w:overflowPunct w:val="0"/>
              <w:ind w:left="113" w:right="113"/>
              <w:rPr>
                <w:rFonts w:ascii="ＭＳ 明朝" w:hAnsi="ＭＳ 明朝"/>
                <w:sz w:val="20"/>
              </w:rPr>
            </w:pPr>
          </w:p>
        </w:tc>
        <w:tc>
          <w:tcPr>
            <w:tcW w:w="2497" w:type="dxa"/>
            <w:vAlign w:val="center"/>
          </w:tcPr>
          <w:p w:rsidR="0098643E" w:rsidRDefault="006C0CDB">
            <w:pPr>
              <w:pStyle w:val="a3"/>
              <w:kinsoku w:val="0"/>
              <w:overflowPunct w:val="0"/>
              <w:jc w:val="distribute"/>
              <w:rPr>
                <w:rFonts w:ascii="ＭＳ 明朝" w:hAnsi="ＭＳ 明朝"/>
                <w:sz w:val="20"/>
              </w:rPr>
            </w:pPr>
            <w:r>
              <w:rPr>
                <w:rFonts w:ascii="ＭＳ 明朝" w:hAnsi="ＭＳ 明朝" w:hint="eastAsia"/>
                <w:sz w:val="20"/>
              </w:rPr>
              <w:t>適用内容</w:t>
            </w:r>
          </w:p>
        </w:tc>
        <w:tc>
          <w:tcPr>
            <w:tcW w:w="6189" w:type="dxa"/>
            <w:vAlign w:val="center"/>
          </w:tcPr>
          <w:p w:rsidR="0098643E" w:rsidRDefault="006C0CDB">
            <w:pPr>
              <w:pStyle w:val="a3"/>
              <w:kinsoku w:val="0"/>
              <w:overflowPunct w:val="0"/>
              <w:rPr>
                <w:rFonts w:ascii="ＭＳ 明朝" w:hAnsi="ＭＳ 明朝"/>
                <w:sz w:val="20"/>
              </w:rPr>
            </w:pPr>
            <w:r>
              <w:rPr>
                <w:rFonts w:ascii="ＭＳ 明朝" w:hAnsi="ＭＳ 明朝" w:hint="eastAsia"/>
                <w:sz w:val="20"/>
              </w:rPr>
              <w:t>○○内の間仕切壁について設置ルールを示す。</w:t>
            </w:r>
          </w:p>
        </w:tc>
      </w:tr>
      <w:tr w:rsidR="0098643E">
        <w:trPr>
          <w:cantSplit/>
          <w:trHeight w:val="435"/>
        </w:trPr>
        <w:tc>
          <w:tcPr>
            <w:tcW w:w="326" w:type="dxa"/>
            <w:vMerge/>
            <w:textDirection w:val="tbRlV"/>
            <w:vAlign w:val="center"/>
          </w:tcPr>
          <w:p w:rsidR="0098643E" w:rsidRDefault="0098643E">
            <w:pPr>
              <w:pStyle w:val="a3"/>
              <w:kinsoku w:val="0"/>
              <w:overflowPunct w:val="0"/>
              <w:ind w:left="113" w:right="113"/>
              <w:rPr>
                <w:rFonts w:ascii="ＭＳ 明朝" w:hAnsi="ＭＳ 明朝"/>
                <w:sz w:val="20"/>
              </w:rPr>
            </w:pPr>
          </w:p>
        </w:tc>
        <w:tc>
          <w:tcPr>
            <w:tcW w:w="2497" w:type="dxa"/>
            <w:vAlign w:val="center"/>
          </w:tcPr>
          <w:p w:rsidR="0098643E" w:rsidRDefault="006C0CDB">
            <w:pPr>
              <w:pStyle w:val="a3"/>
              <w:kinsoku w:val="0"/>
              <w:overflowPunct w:val="0"/>
              <w:jc w:val="distribute"/>
              <w:rPr>
                <w:rFonts w:ascii="ＭＳ 明朝" w:hAnsi="ＭＳ 明朝"/>
                <w:sz w:val="20"/>
              </w:rPr>
            </w:pPr>
            <w:r>
              <w:rPr>
                <w:rFonts w:ascii="ＭＳ 明朝" w:hAnsi="ＭＳ 明朝" w:hint="eastAsia"/>
                <w:sz w:val="20"/>
              </w:rPr>
              <w:t>適用ルールの記述ページ</w:t>
            </w:r>
          </w:p>
        </w:tc>
        <w:tc>
          <w:tcPr>
            <w:tcW w:w="6189" w:type="dxa"/>
            <w:vAlign w:val="center"/>
          </w:tcPr>
          <w:p w:rsidR="0098643E" w:rsidRDefault="006C0CDB">
            <w:pPr>
              <w:pStyle w:val="a3"/>
              <w:kinsoku w:val="0"/>
              <w:overflowPunct w:val="0"/>
              <w:rPr>
                <w:rFonts w:ascii="ＭＳ 明朝" w:hAnsi="ＭＳ 明朝"/>
                <w:sz w:val="20"/>
              </w:rPr>
            </w:pPr>
            <w:r>
              <w:rPr>
                <w:rFonts w:ascii="ＭＳ 明朝" w:hAnsi="ＭＳ 明朝" w:hint="eastAsia"/>
                <w:sz w:val="20"/>
              </w:rPr>
              <w:t>別添p***～***</w:t>
            </w:r>
          </w:p>
        </w:tc>
      </w:tr>
      <w:tr w:rsidR="0098643E">
        <w:trPr>
          <w:cantSplit/>
          <w:trHeight w:val="910"/>
        </w:trPr>
        <w:tc>
          <w:tcPr>
            <w:tcW w:w="2823" w:type="dxa"/>
            <w:gridSpan w:val="2"/>
            <w:vAlign w:val="center"/>
          </w:tcPr>
          <w:p w:rsidR="0098643E" w:rsidRDefault="006C0CDB">
            <w:pPr>
              <w:pStyle w:val="a3"/>
              <w:kinsoku w:val="0"/>
              <w:overflowPunct w:val="0"/>
              <w:jc w:val="distribute"/>
              <w:rPr>
                <w:rFonts w:ascii="ＭＳ 明朝" w:hAnsi="ＭＳ 明朝"/>
                <w:sz w:val="20"/>
              </w:rPr>
            </w:pPr>
            <w:r>
              <w:rPr>
                <w:rFonts w:ascii="ＭＳ 明朝" w:hAnsi="ＭＳ 明朝" w:hint="eastAsia"/>
                <w:sz w:val="20"/>
              </w:rPr>
              <w:t>留意事項</w:t>
            </w:r>
          </w:p>
        </w:tc>
        <w:tc>
          <w:tcPr>
            <w:tcW w:w="6189" w:type="dxa"/>
            <w:vAlign w:val="center"/>
          </w:tcPr>
          <w:p w:rsidR="0098643E" w:rsidRDefault="006C0CDB">
            <w:pPr>
              <w:pStyle w:val="a3"/>
              <w:kinsoku w:val="0"/>
              <w:overflowPunct w:val="0"/>
              <w:rPr>
                <w:rFonts w:ascii="ＭＳ 明朝"/>
                <w:sz w:val="20"/>
              </w:rPr>
            </w:pPr>
            <w:r>
              <w:rPr>
                <w:rFonts w:ascii="ＭＳ 明朝" w:hint="eastAsia"/>
                <w:sz w:val="20"/>
              </w:rPr>
              <w:t>当該認定以外に下記の認定を取得している場合は、下記の認定についてもあらかじめの検討を行っていること及びそのあらかじめの検討による適用ルールに適合していることを確認すること。</w:t>
            </w:r>
          </w:p>
          <w:p w:rsidR="0098643E" w:rsidRDefault="006C0CDB">
            <w:pPr>
              <w:pStyle w:val="a3"/>
              <w:numPr>
                <w:ilvl w:val="0"/>
                <w:numId w:val="1"/>
              </w:numPr>
              <w:kinsoku w:val="0"/>
              <w:overflowPunct w:val="0"/>
              <w:rPr>
                <w:rFonts w:ascii="ＭＳ 明朝" w:hAnsi="ＭＳ 明朝"/>
                <w:sz w:val="20"/>
              </w:rPr>
            </w:pPr>
            <w:r>
              <w:rPr>
                <w:rFonts w:ascii="ＭＳ 明朝" w:hint="eastAsia"/>
                <w:sz w:val="20"/>
              </w:rPr>
              <w:t>建築基準法施行令第129</w:t>
            </w:r>
            <w:r w:rsidR="005923AA">
              <w:rPr>
                <w:rFonts w:ascii="ＭＳ 明朝" w:hint="eastAsia"/>
                <w:sz w:val="20"/>
              </w:rPr>
              <w:t>条</w:t>
            </w:r>
            <w:r>
              <w:rPr>
                <w:rFonts w:ascii="ＭＳ 明朝" w:hint="eastAsia"/>
                <w:sz w:val="20"/>
              </w:rPr>
              <w:t>第1項の規定による認定</w:t>
            </w:r>
          </w:p>
          <w:p w:rsidR="0098643E" w:rsidRDefault="006C0CDB">
            <w:pPr>
              <w:pStyle w:val="a3"/>
              <w:numPr>
                <w:ilvl w:val="0"/>
                <w:numId w:val="1"/>
              </w:numPr>
              <w:kinsoku w:val="0"/>
              <w:overflowPunct w:val="0"/>
              <w:rPr>
                <w:rFonts w:ascii="ＭＳ 明朝" w:hAnsi="ＭＳ 明朝"/>
                <w:sz w:val="20"/>
              </w:rPr>
            </w:pPr>
            <w:r>
              <w:rPr>
                <w:rFonts w:ascii="ＭＳ 明朝" w:hint="eastAsia"/>
                <w:sz w:val="20"/>
              </w:rPr>
              <w:t>建築基準法施行令第129条の2</w:t>
            </w:r>
            <w:bookmarkStart w:id="0" w:name="_GoBack"/>
            <w:bookmarkEnd w:id="0"/>
            <w:r>
              <w:rPr>
                <w:rFonts w:ascii="ＭＳ 明朝" w:hint="eastAsia"/>
                <w:sz w:val="20"/>
              </w:rPr>
              <w:t>第1項の規定による認定</w:t>
            </w:r>
          </w:p>
          <w:p w:rsidR="0098643E" w:rsidRDefault="006C0CDB">
            <w:pPr>
              <w:pStyle w:val="a3"/>
              <w:numPr>
                <w:ilvl w:val="0"/>
                <w:numId w:val="1"/>
              </w:numPr>
              <w:kinsoku w:val="0"/>
              <w:overflowPunct w:val="0"/>
              <w:rPr>
                <w:rFonts w:ascii="ＭＳ 明朝" w:hAnsi="ＭＳ 明朝"/>
                <w:sz w:val="20"/>
              </w:rPr>
            </w:pPr>
            <w:r>
              <w:rPr>
                <w:rFonts w:ascii="ＭＳ 明朝" w:hAnsi="ＭＳ 明朝" w:hint="eastAsia"/>
                <w:sz w:val="20"/>
              </w:rPr>
              <w:t>建築基準法第20条第1項第一号の規定による認定｛適用ルールにより想定される間仕切壁の荷重の増加及び荷重の偏りを見込んでいること｝</w:t>
            </w:r>
          </w:p>
        </w:tc>
      </w:tr>
      <w:tr w:rsidR="0098643E">
        <w:trPr>
          <w:cantSplit/>
          <w:trHeight w:val="475"/>
        </w:trPr>
        <w:tc>
          <w:tcPr>
            <w:tcW w:w="2823" w:type="dxa"/>
            <w:gridSpan w:val="2"/>
            <w:tcBorders>
              <w:bottom w:val="single" w:sz="4" w:space="0" w:color="auto"/>
            </w:tcBorders>
            <w:vAlign w:val="center"/>
          </w:tcPr>
          <w:p w:rsidR="0098643E" w:rsidRDefault="006C0CDB">
            <w:pPr>
              <w:pStyle w:val="a3"/>
              <w:kinsoku w:val="0"/>
              <w:overflowPunct w:val="0"/>
              <w:jc w:val="distribute"/>
              <w:rPr>
                <w:rFonts w:ascii="ＭＳ 明朝" w:hAnsi="ＭＳ 明朝"/>
                <w:sz w:val="20"/>
              </w:rPr>
            </w:pPr>
            <w:r>
              <w:rPr>
                <w:rFonts w:ascii="ＭＳ 明朝" w:hAnsi="ＭＳ 明朝" w:hint="eastAsia"/>
                <w:sz w:val="20"/>
              </w:rPr>
              <w:t>チェックシート</w:t>
            </w:r>
          </w:p>
        </w:tc>
        <w:tc>
          <w:tcPr>
            <w:tcW w:w="6189" w:type="dxa"/>
            <w:tcBorders>
              <w:bottom w:val="single" w:sz="4" w:space="0" w:color="auto"/>
            </w:tcBorders>
            <w:vAlign w:val="center"/>
          </w:tcPr>
          <w:p w:rsidR="0098643E" w:rsidRDefault="006C0CDB">
            <w:pPr>
              <w:pStyle w:val="a3"/>
              <w:kinsoku w:val="0"/>
              <w:overflowPunct w:val="0"/>
              <w:rPr>
                <w:rFonts w:ascii="ＭＳ 明朝"/>
                <w:sz w:val="20"/>
              </w:rPr>
            </w:pPr>
            <w:r>
              <w:rPr>
                <w:rFonts w:ascii="ＭＳ 明朝" w:hAnsi="ＭＳ 明朝" w:hint="eastAsia"/>
                <w:sz w:val="20"/>
              </w:rPr>
              <w:t>別添p***～***</w:t>
            </w:r>
          </w:p>
        </w:tc>
      </w:tr>
    </w:tbl>
    <w:p w:rsidR="0098643E" w:rsidRDefault="006C0CDB">
      <w:r>
        <w:rPr>
          <w:rFonts w:eastAsia="ＭＳ ゴシック" w:hint="eastAsia"/>
          <w:sz w:val="20"/>
        </w:rPr>
        <w:t>（１）－２　あらかじめの検討の概要</w:t>
      </w:r>
    </w:p>
    <w:sectPr w:rsidR="0098643E">
      <w:headerReference w:type="default" r:id="rId8"/>
      <w:footerReference w:type="even" r:id="rId9"/>
      <w:footerReference w:type="default" r:id="rId10"/>
      <w:pgSz w:w="11906" w:h="16838" w:code="9"/>
      <w:pgMar w:top="1418" w:right="1418" w:bottom="1418" w:left="1418" w:header="567" w:footer="567" w:gutter="0"/>
      <w:pgNumType w:start="2"/>
      <w:cols w:space="425"/>
      <w:noEndnote/>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43E" w:rsidRDefault="006C0CDB">
      <w:r>
        <w:separator/>
      </w:r>
    </w:p>
  </w:endnote>
  <w:endnote w:type="continuationSeparator" w:id="0">
    <w:p w:rsidR="0098643E" w:rsidRDefault="006C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3E" w:rsidRDefault="006C0C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643E" w:rsidRDefault="009864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3E" w:rsidRDefault="006C0C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23AA">
      <w:rPr>
        <w:rStyle w:val="a5"/>
        <w:noProof/>
      </w:rPr>
      <w:t>2</w:t>
    </w:r>
    <w:r>
      <w:rPr>
        <w:rStyle w:val="a5"/>
      </w:rPr>
      <w:fldChar w:fldCharType="end"/>
    </w:r>
  </w:p>
  <w:p w:rsidR="0098643E" w:rsidRDefault="006C0CDB">
    <w:pPr>
      <w:pStyle w:val="a4"/>
      <w:framePr w:wrap="auto" w:vAnchor="text" w:hAnchor="margin" w:xAlign="center" w:y="1"/>
      <w:rPr>
        <w:rStyle w:val="a5"/>
        <w:sz w:val="20"/>
      </w:rPr>
    </w:pPr>
    <w:r>
      <w:rPr>
        <w:rStyle w:val="a5"/>
        <w:rFonts w:hint="eastAsia"/>
        <w:sz w:val="20"/>
      </w:rPr>
      <w:t>-  -</w:t>
    </w:r>
  </w:p>
  <w:p w:rsidR="0098643E" w:rsidRDefault="009864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43E" w:rsidRDefault="006C0CDB">
      <w:r>
        <w:separator/>
      </w:r>
    </w:p>
  </w:footnote>
  <w:footnote w:type="continuationSeparator" w:id="0">
    <w:p w:rsidR="0098643E" w:rsidRDefault="006C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3E" w:rsidRDefault="0098643E">
    <w:pPr>
      <w:pStyle w:val="a3"/>
    </w:pPr>
  </w:p>
  <w:p w:rsidR="0098643E" w:rsidRDefault="0098643E">
    <w:pPr>
      <w:pStyle w:val="a3"/>
    </w:pPr>
  </w:p>
  <w:p w:rsidR="0098643E" w:rsidRDefault="0098643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2AAE"/>
    <w:multiLevelType w:val="hybridMultilevel"/>
    <w:tmpl w:val="2E805260"/>
    <w:lvl w:ilvl="0" w:tplc="B2D05A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DB"/>
    <w:rsid w:val="005923AA"/>
    <w:rsid w:val="006C0CDB"/>
    <w:rsid w:val="0098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djustRightInd w:val="0"/>
      <w:textAlignment w:val="baseline"/>
    </w:pPr>
    <w:rPr>
      <w:szCs w:val="20"/>
    </w:rPr>
  </w:style>
  <w:style w:type="paragraph" w:styleId="a4">
    <w:name w:val="footer"/>
    <w:basedOn w:val="a"/>
    <w:semiHidden/>
    <w:pPr>
      <w:tabs>
        <w:tab w:val="center" w:pos="4252"/>
        <w:tab w:val="right" w:pos="8504"/>
      </w:tabs>
      <w:adjustRightInd w:val="0"/>
      <w:textAlignment w:val="baseline"/>
    </w:pPr>
    <w:rPr>
      <w:szCs w:val="20"/>
    </w:r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djustRightInd w:val="0"/>
      <w:textAlignment w:val="baseline"/>
    </w:pPr>
    <w:rPr>
      <w:szCs w:val="20"/>
    </w:rPr>
  </w:style>
  <w:style w:type="paragraph" w:styleId="a4">
    <w:name w:val="footer"/>
    <w:basedOn w:val="a"/>
    <w:semiHidden/>
    <w:pPr>
      <w:tabs>
        <w:tab w:val="center" w:pos="4252"/>
        <w:tab w:val="right" w:pos="8504"/>
      </w:tabs>
      <w:adjustRightInd w:val="0"/>
      <w:textAlignment w:val="baseline"/>
    </w:pPr>
    <w:rPr>
      <w:szCs w:val="20"/>
    </w:r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あらかじめの検討の適用の有無</vt:lpstr>
      <vt:lpstr>あらかじめの検討の適用の有無</vt:lpstr>
    </vt:vector>
  </TitlesOfParts>
  <Company>㈱都市居住評価センター</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あらかじめの検討の適用の有無</dc:title>
  <dc:creator>㈱都市居住評価センター</dc:creator>
  <cp:lastModifiedBy>uhec86</cp:lastModifiedBy>
  <cp:revision>3</cp:revision>
  <cp:lastPrinted>2015-05-28T05:42:00Z</cp:lastPrinted>
  <dcterms:created xsi:type="dcterms:W3CDTF">2015-05-28T05:42:00Z</dcterms:created>
  <dcterms:modified xsi:type="dcterms:W3CDTF">2016-05-26T06:59:00Z</dcterms:modified>
</cp:coreProperties>
</file>